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MINUTES OF A MEETING OF THE CLASSICAL ASSOCIATION TEACHING BOARD HELD ON 1ST JUNE 2024 BY VIDEO LINK</w:t>
      </w:r>
    </w:p>
    <w:p w:rsidR="00000000" w:rsidDel="00000000" w:rsidP="00000000" w:rsidRDefault="00000000" w:rsidRPr="00000000" w14:paraId="00000002">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Present: </w:t>
      </w:r>
      <w:r w:rsidDel="00000000" w:rsidR="00000000" w:rsidRPr="00000000">
        <w:rPr>
          <w:rFonts w:ascii="Calibri" w:cs="Calibri" w:eastAsia="Calibri" w:hAnsi="Calibri"/>
          <w:sz w:val="24"/>
          <w:szCs w:val="24"/>
          <w:rtl w:val="0"/>
        </w:rPr>
        <w:t xml:space="preserve">Gráinne Cassidy, Henry Cullen (Co-Chair), Sana Van Dal, Katrina Kelly, James Renshaw, Dr Chris Burnand, Dr Jess Dixon, Rob Hancock-Jones, Steve Hunt (JCT), Elizabeth Hayes (Sussex), Dr Alex Imrie (CAS), Dr Joanne McNamara (Liverpool), Julie Wilkinson (Eduqas), Amber Taylor (CANI), Prof Robin Osborne (Omnibus), Lottie Mortimer (Sussex), Alex Orgee (OCR).</w:t>
      </w:r>
    </w:p>
    <w:p w:rsidR="00000000" w:rsidDel="00000000" w:rsidP="00000000" w:rsidRDefault="00000000" w:rsidRPr="00000000" w14:paraId="00000003">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Apologies</w:t>
      </w:r>
      <w:r w:rsidDel="00000000" w:rsidR="00000000" w:rsidRPr="00000000">
        <w:rPr>
          <w:rFonts w:ascii="Calibri" w:cs="Calibri" w:eastAsia="Calibri" w:hAnsi="Calibri"/>
          <w:sz w:val="24"/>
          <w:szCs w:val="24"/>
          <w:rtl w:val="0"/>
        </w:rPr>
        <w:t xml:space="preserve">: Prof Sharon Marshall (Outgoing Chair), Prof Arlene Holmes-Henderson (Vice-Chair), Peter Swallow (Co-Chair), Dr Aisha Khan-Evans (KCL), Dr Jane Ainsworth (Leicester), Jo Lashly (Eduqas), Anastacia Holding, Dr Liz Potter.</w:t>
      </w:r>
    </w:p>
    <w:p w:rsidR="00000000" w:rsidDel="00000000" w:rsidP="00000000" w:rsidRDefault="00000000" w:rsidRPr="00000000" w14:paraId="00000004">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Welcome and apologies</w:t>
      </w:r>
    </w:p>
    <w:p w:rsidR="00000000" w:rsidDel="00000000" w:rsidP="00000000" w:rsidRDefault="00000000" w:rsidRPr="00000000" w14:paraId="00000005">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Joanne, Julie, Jane and Lottie were welcomed in their respective roles to the Board. All apologies were noted. </w:t>
      </w:r>
    </w:p>
    <w:p w:rsidR="00000000" w:rsidDel="00000000" w:rsidP="00000000" w:rsidRDefault="00000000" w:rsidRPr="00000000" w14:paraId="00000006">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Chair’s update</w:t>
      </w:r>
    </w:p>
    <w:p w:rsidR="00000000" w:rsidDel="00000000" w:rsidP="00000000" w:rsidRDefault="00000000" w:rsidRPr="00000000" w14:paraId="00000007">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Sharon’s absence, Gráinne noted that this was the first meeting of the new configuration of CATB. Henry Cullen was welcomed as the new Co-Chair of CATB alongside Peter Swallow. There were no questions arising from the previously circulated and approved minutes of the last Board meeting in September 2023. </w:t>
      </w:r>
    </w:p>
    <w:p w:rsidR="00000000" w:rsidDel="00000000" w:rsidP="00000000" w:rsidRDefault="00000000" w:rsidRPr="00000000" w14:paraId="00000008">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Education </w:t>
      </w:r>
      <w:r w:rsidDel="00000000" w:rsidR="00000000" w:rsidRPr="00000000">
        <w:rPr>
          <w:rFonts w:ascii="Calibri" w:cs="Calibri" w:eastAsia="Calibri" w:hAnsi="Calibri"/>
          <w:b w:val="1"/>
          <w:sz w:val="24"/>
          <w:szCs w:val="24"/>
          <w:rtl w:val="0"/>
        </w:rPr>
        <w:t xml:space="preserve">Co-ordinator’s</w:t>
      </w:r>
      <w:r w:rsidDel="00000000" w:rsidR="00000000" w:rsidRPr="00000000">
        <w:rPr>
          <w:rFonts w:ascii="Calibri" w:cs="Calibri" w:eastAsia="Calibri" w:hAnsi="Calibri"/>
          <w:b w:val="1"/>
          <w:sz w:val="24"/>
          <w:szCs w:val="24"/>
          <w:rtl w:val="0"/>
        </w:rPr>
        <w:t xml:space="preserve"> update </w:t>
      </w:r>
    </w:p>
    <w:p w:rsidR="00000000" w:rsidDel="00000000" w:rsidP="00000000" w:rsidRDefault="00000000" w:rsidRPr="00000000" w14:paraId="00000009">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report supplied was noted. </w:t>
      </w:r>
    </w:p>
    <w:p w:rsidR="00000000" w:rsidDel="00000000" w:rsidP="00000000" w:rsidRDefault="00000000" w:rsidRPr="00000000" w14:paraId="0000000A">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Partnerships Officer’s update</w:t>
      </w:r>
    </w:p>
    <w:p w:rsidR="00000000" w:rsidDel="00000000" w:rsidP="00000000" w:rsidRDefault="00000000" w:rsidRPr="00000000" w14:paraId="0000000B">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report supplied was noted. Gráinne provided an update on the LEP - whilst they have done well to meet (and, in some areas, exceed) their targets, the focus is now on consolidating Latin provision in these schools and ensuring that they are supported once the programme finishes, making the delivery of Latin by teachers within these schools sustainable. The LEP Director is meeting with CA/CfA later this month to discuss this further. It was queried whether the LEP could share their reports with CATB. </w:t>
      </w:r>
    </w:p>
    <w:p w:rsidR="00000000" w:rsidDel="00000000" w:rsidP="00000000" w:rsidRDefault="00000000" w:rsidRPr="00000000" w14:paraId="0000000C">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GC to raise this request with LEP.</w:t>
      </w:r>
    </w:p>
    <w:p w:rsidR="00000000" w:rsidDel="00000000" w:rsidP="00000000" w:rsidRDefault="00000000" w:rsidRPr="00000000" w14:paraId="0000000D">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National updates</w:t>
      </w:r>
    </w:p>
    <w:p w:rsidR="00000000" w:rsidDel="00000000" w:rsidP="00000000" w:rsidRDefault="00000000" w:rsidRPr="00000000" w14:paraId="0000000E">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CAS - </w:t>
      </w:r>
      <w:r w:rsidDel="00000000" w:rsidR="00000000" w:rsidRPr="00000000">
        <w:rPr>
          <w:rFonts w:ascii="Calibri" w:cs="Calibri" w:eastAsia="Calibri" w:hAnsi="Calibri"/>
          <w:sz w:val="24"/>
          <w:szCs w:val="24"/>
          <w:rtl w:val="0"/>
        </w:rPr>
        <w:t xml:space="preserve">There is now a newly configured CAS Council, which is hoping to develop their online resources for teachers, and revitalise the STAGE postgraduate conference. CAS is </w:t>
      </w:r>
      <w:r w:rsidDel="00000000" w:rsidR="00000000" w:rsidRPr="00000000">
        <w:rPr>
          <w:rFonts w:ascii="Calibri" w:cs="Calibri" w:eastAsia="Calibri" w:hAnsi="Calibri"/>
          <w:sz w:val="24"/>
          <w:szCs w:val="24"/>
          <w:rtl w:val="0"/>
        </w:rPr>
        <w:t xml:space="preserve">supporting with the</w:t>
      </w:r>
      <w:r w:rsidDel="00000000" w:rsidR="00000000" w:rsidRPr="00000000">
        <w:rPr>
          <w:rFonts w:ascii="Calibri" w:cs="Calibri" w:eastAsia="Calibri" w:hAnsi="Calibri"/>
          <w:sz w:val="24"/>
          <w:szCs w:val="24"/>
          <w:rtl w:val="0"/>
        </w:rPr>
        <w:t xml:space="preserve"> preparation for CA Conference 2025 in St Andrews and has also successfully lobbied the GTC to remove the restriction for ancient history graduates to join modern history programmes. The Branches are all delivering a healthy programme of lectures this year and CAS will once again be running the Ancient Voices programme this summer.</w:t>
      </w:r>
    </w:p>
    <w:p w:rsidR="00000000" w:rsidDel="00000000" w:rsidP="00000000" w:rsidRDefault="00000000" w:rsidRPr="00000000" w14:paraId="0000000F">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SQA report was noted. There is steady expansion of classics provision in schools in the Central Belt. Latin is steady in the independent sector, with a few state schools who have strong provision. The report does suggest that Classical Studies is however slipping at Higher/Advanced Higher level. CAS is hoping to encourage expansion by partnering in wider projects, such as Arlene’s Oracy initiative. Similarly, they are launching a new initiative to partner independent schools with local state schools. CAS are working to promote the new ICCG qualification, but there has been no uptake yet.</w:t>
      </w:r>
    </w:p>
    <w:p w:rsidR="00000000" w:rsidDel="00000000" w:rsidP="00000000" w:rsidRDefault="00000000" w:rsidRPr="00000000" w14:paraId="00000010">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CANI</w:t>
      </w:r>
      <w:r w:rsidDel="00000000" w:rsidR="00000000" w:rsidRPr="00000000">
        <w:rPr>
          <w:rFonts w:ascii="Calibri" w:cs="Calibri" w:eastAsia="Calibri" w:hAnsi="Calibri"/>
          <w:sz w:val="24"/>
          <w:szCs w:val="24"/>
          <w:rtl w:val="0"/>
        </w:rPr>
        <w:t xml:space="preserve"> - has been very active this year, with new links forged with a library in Belfast. CANI have for the first time supported schools with bespoke exam preparation workshops, and have organised for speakers to deliver sessions in schools - this is an area they’d like to develop further, alongside expanding online CPD provision. </w:t>
      </w:r>
    </w:p>
    <w:p w:rsidR="00000000" w:rsidDel="00000000" w:rsidP="00000000" w:rsidRDefault="00000000" w:rsidRPr="00000000" w14:paraId="00000011">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Publications updates</w:t>
      </w:r>
    </w:p>
    <w:p w:rsidR="00000000" w:rsidDel="00000000" w:rsidP="00000000" w:rsidRDefault="00000000" w:rsidRPr="00000000" w14:paraId="00000012">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JCT - </w:t>
      </w:r>
      <w:r w:rsidDel="00000000" w:rsidR="00000000" w:rsidRPr="00000000">
        <w:rPr>
          <w:rFonts w:ascii="Calibri" w:cs="Calibri" w:eastAsia="Calibri" w:hAnsi="Calibri"/>
          <w:sz w:val="24"/>
          <w:szCs w:val="24"/>
          <w:rtl w:val="0"/>
        </w:rPr>
        <w:t xml:space="preserve">Issue 49 has recently been released, with issue 50 due in the autumn. There is a change to the way that articles will be submitted from 17th June to automate the process and ensure that CUP have all the relevant information required. </w:t>
      </w:r>
    </w:p>
    <w:p w:rsidR="00000000" w:rsidDel="00000000" w:rsidP="00000000" w:rsidRDefault="00000000" w:rsidRPr="00000000" w14:paraId="00000013">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Omnibus</w:t>
      </w:r>
      <w:r w:rsidDel="00000000" w:rsidR="00000000" w:rsidRPr="00000000">
        <w:rPr>
          <w:rFonts w:ascii="Calibri" w:cs="Calibri" w:eastAsia="Calibri" w:hAnsi="Calibri"/>
          <w:sz w:val="24"/>
          <w:szCs w:val="24"/>
          <w:rtl w:val="0"/>
        </w:rPr>
        <w:t xml:space="preserve"> - the most recent issue was the first sent in PDF format to CA members, with c.1000 print copies also circulated (to CA members without email addresses, and those requesting print copies). The Editorial Board is keen to ensure that print copies are still made available, especially for teachers to give to pupils. As part of the CA membership package, articles with images from old issues will be made available, and archived in such a way that can be easily searched. It was commented that Robin’s suggestions for archiving were excellent, and that filing thematically, and by qualification would be very helpful for teachers. Questions arose as to whether the Editorial Board could suggest the most relevant articles per qualification/topic. </w:t>
      </w:r>
    </w:p>
    <w:p w:rsidR="00000000" w:rsidDel="00000000" w:rsidP="00000000" w:rsidRDefault="00000000" w:rsidRPr="00000000" w14:paraId="00000014">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PGCE updates</w:t>
      </w:r>
    </w:p>
    <w:p w:rsidR="00000000" w:rsidDel="00000000" w:rsidP="00000000" w:rsidRDefault="00000000" w:rsidRPr="00000000" w14:paraId="00000015">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reports from KCL, Durham and Leicester were noted. </w:t>
      </w:r>
    </w:p>
    <w:p w:rsidR="00000000" w:rsidDel="00000000" w:rsidP="00000000" w:rsidRDefault="00000000" w:rsidRPr="00000000" w14:paraId="00000016">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Cambridge</w:t>
      </w:r>
      <w:r w:rsidDel="00000000" w:rsidR="00000000" w:rsidRPr="00000000">
        <w:rPr>
          <w:rFonts w:ascii="Calibri" w:cs="Calibri" w:eastAsia="Calibri" w:hAnsi="Calibri"/>
          <w:sz w:val="24"/>
          <w:szCs w:val="24"/>
          <w:rtl w:val="0"/>
        </w:rPr>
        <w:t xml:space="preserve"> - 13 recruited so far, with a target of 19. They will be closing applications at the end of June as the paperwork required is becoming more complex. The university has recently had an Ofsted inspection, and although the report has not yet been released, they are pleased with the result. </w:t>
      </w:r>
    </w:p>
    <w:p w:rsidR="00000000" w:rsidDel="00000000" w:rsidP="00000000" w:rsidRDefault="00000000" w:rsidRPr="00000000" w14:paraId="00000017">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Liverpool</w:t>
      </w:r>
      <w:r w:rsidDel="00000000" w:rsidR="00000000" w:rsidRPr="00000000">
        <w:rPr>
          <w:rFonts w:ascii="Calibri" w:cs="Calibri" w:eastAsia="Calibri" w:hAnsi="Calibri"/>
          <w:sz w:val="24"/>
          <w:szCs w:val="24"/>
          <w:rtl w:val="0"/>
        </w:rPr>
        <w:t xml:space="preserve"> - Joanne gave a brief explanation about the SCITT course at Liverpool College, which is accredited by Liverpool Hope University. The School Direct course is coming to an end, and so there is a move now to turn the course into a PGCE. Currently there are 2 students enrolled. The university is worried about viability, but with increased marketing/exploring joint courses (e.g. Classics with English or History) Joanne is hopeful that those numbers will increase next year. </w:t>
      </w:r>
    </w:p>
    <w:p w:rsidR="00000000" w:rsidDel="00000000" w:rsidP="00000000" w:rsidRDefault="00000000" w:rsidRPr="00000000" w14:paraId="00000018">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idea for pursuing joint honours was well received. AI commented that CAS was considering a similar approach with GTC, and would welcome a multi-institutional conversation.</w:t>
      </w:r>
    </w:p>
    <w:p w:rsidR="00000000" w:rsidDel="00000000" w:rsidP="00000000" w:rsidRDefault="00000000" w:rsidRPr="00000000" w14:paraId="00000019">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queried whether there was data available as to the number of students graduating from PGCE courses, and their destinations. SH commented on the demand for classics teachers, based on the number of jobs that had been advertised this year (c. 170 adverts so far by his count) compared to the number of trainees across the course providers (c. 70 per year). It is unhelpful and inaccurate that in government eyes the subject only ‘requires’ 20 trainees per year.</w:t>
      </w:r>
    </w:p>
    <w:p w:rsidR="00000000" w:rsidDel="00000000" w:rsidP="00000000" w:rsidRDefault="00000000" w:rsidRPr="00000000" w14:paraId="0000001A">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SH happy to share the data he has collected. SH/CA to coordinate a meeting between PGCE providers and CAS.</w:t>
      </w:r>
    </w:p>
    <w:p w:rsidR="00000000" w:rsidDel="00000000" w:rsidP="00000000" w:rsidRDefault="00000000" w:rsidRPr="00000000" w14:paraId="0000001B">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Sussex</w:t>
      </w:r>
      <w:r w:rsidDel="00000000" w:rsidR="00000000" w:rsidRPr="00000000">
        <w:rPr>
          <w:rFonts w:ascii="Calibri" w:cs="Calibri" w:eastAsia="Calibri" w:hAnsi="Calibri"/>
          <w:sz w:val="24"/>
          <w:szCs w:val="24"/>
          <w:rtl w:val="0"/>
        </w:rPr>
        <w:t xml:space="preserve"> - Lottie Mortimer and Rowlie Darby will be taking over from Lizzy Hayes on a job share basis from September 2024 as Lizzy returns full time to her school role. They have 5 recruited so far, with a target of 10. The concern at Sussex is the reduction in funding for the Subject Knowledge Enhancement courses. Whilst they are able to run the Ancient Languages SKE course this coming year, it is unclear whether this will continue. This may impact recruitment, as the SKE helps sell the Classics PGCE course there.</w:t>
      </w:r>
    </w:p>
    <w:p w:rsidR="00000000" w:rsidDel="00000000" w:rsidP="00000000" w:rsidRDefault="00000000" w:rsidRPr="00000000" w14:paraId="0000001C">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CATB Qualifications Review</w:t>
      </w:r>
    </w:p>
    <w:p w:rsidR="00000000" w:rsidDel="00000000" w:rsidP="00000000" w:rsidRDefault="00000000" w:rsidRPr="00000000" w14:paraId="0000001D">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the Subject Advisory Team Leads provided a brief update on the work of the teams:</w:t>
      </w:r>
    </w:p>
    <w:p w:rsidR="00000000" w:rsidDel="00000000" w:rsidP="00000000" w:rsidRDefault="00000000" w:rsidRPr="00000000" w14:paraId="0000001E">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Latin/Greek</w:t>
      </w:r>
      <w:r w:rsidDel="00000000" w:rsidR="00000000" w:rsidRPr="00000000">
        <w:rPr>
          <w:rFonts w:ascii="Calibri" w:cs="Calibri" w:eastAsia="Calibri" w:hAnsi="Calibri"/>
          <w:sz w:val="24"/>
          <w:szCs w:val="24"/>
          <w:rtl w:val="0"/>
        </w:rPr>
        <w:t xml:space="preserve">: the survey was released in the spring term, with 297 responses, 70% of which came from the independent sector. The teams have been reflecting on these headlines, not only to understand where else we need to gather further feedback, but to also begin developing proposals both for GCSE and A Level. The team have also advised and contributed to the organisation of the upcoming online CPD day on 2nd July. </w:t>
      </w:r>
      <w:r w:rsidDel="00000000" w:rsidR="00000000" w:rsidRPr="00000000">
        <w:rPr>
          <w:rFonts w:ascii="Calibri" w:cs="Calibri" w:eastAsia="Calibri" w:hAnsi="Calibri"/>
          <w:sz w:val="24"/>
          <w:szCs w:val="24"/>
          <w:rtl w:val="0"/>
        </w:rPr>
        <w:t xml:space="preserve">Major issues arising are: the need to lobby to have Greek decoupled from Latin at GCSE, to enable a sensible reduction in GCSE Greek content; accessibility of A level language papers; different approaches to the examination of literature (eg thematic approaches at A level).</w:t>
      </w:r>
      <w:r w:rsidDel="00000000" w:rsidR="00000000" w:rsidRPr="00000000">
        <w:rPr>
          <w:rtl w:val="0"/>
        </w:rPr>
      </w:r>
    </w:p>
    <w:p w:rsidR="00000000" w:rsidDel="00000000" w:rsidP="00000000" w:rsidRDefault="00000000" w:rsidRPr="00000000" w14:paraId="0000001F">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Ancient History</w:t>
      </w:r>
      <w:r w:rsidDel="00000000" w:rsidR="00000000" w:rsidRPr="00000000">
        <w:rPr>
          <w:rFonts w:ascii="Calibri" w:cs="Calibri" w:eastAsia="Calibri" w:hAnsi="Calibri"/>
          <w:sz w:val="24"/>
          <w:szCs w:val="24"/>
          <w:rtl w:val="0"/>
        </w:rPr>
        <w:t xml:space="preserve">: the survey is now out, for which there has been good initial uptake, and the majority of responses so far are coming from the state sector. The team, plus other individuals, have been reviewing the current modules in both specifications so that they are prepared to develop proposals once the survey closes. </w:t>
      </w:r>
    </w:p>
    <w:p w:rsidR="00000000" w:rsidDel="00000000" w:rsidP="00000000" w:rsidRDefault="00000000" w:rsidRPr="00000000" w14:paraId="00000020">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Classical Civilisation</w:t>
      </w:r>
      <w:r w:rsidDel="00000000" w:rsidR="00000000" w:rsidRPr="00000000">
        <w:rPr>
          <w:rFonts w:ascii="Calibri" w:cs="Calibri" w:eastAsia="Calibri" w:hAnsi="Calibri"/>
          <w:sz w:val="24"/>
          <w:szCs w:val="24"/>
          <w:rtl w:val="0"/>
        </w:rPr>
        <w:t xml:space="preserve">: the team is preparing the survey, for release in the autumn term. The focus with redevelopment is the GCSE. Conversations in the team have been focussing on the role that the prescribed sources in the specification, and how to manage the thematic study. </w:t>
      </w:r>
    </w:p>
    <w:p w:rsidR="00000000" w:rsidDel="00000000" w:rsidP="00000000" w:rsidRDefault="00000000" w:rsidRPr="00000000" w14:paraId="00000021">
      <w:pPr>
        <w:spacing w:after="160" w:line="276" w:lineRule="auto"/>
        <w:rPr>
          <w:rFonts w:ascii="Calibri" w:cs="Calibri" w:eastAsia="Calibri" w:hAnsi="Calibri"/>
          <w:color w:val="242424"/>
          <w:sz w:val="24"/>
          <w:szCs w:val="24"/>
          <w:highlight w:val="white"/>
        </w:rPr>
      </w:pPr>
      <w:r w:rsidDel="00000000" w:rsidR="00000000" w:rsidRPr="00000000">
        <w:rPr>
          <w:rFonts w:ascii="Calibri" w:cs="Calibri" w:eastAsia="Calibri" w:hAnsi="Calibri"/>
          <w:sz w:val="24"/>
          <w:szCs w:val="24"/>
          <w:rtl w:val="0"/>
        </w:rPr>
        <w:t xml:space="preserve">Discussion followed as to how to ensure that as many centres as possible are aware of the review work, and how to engage more effectively with the state sector. Suggestions raised included the PGCE schools lists, CfA schools who teach Latin at KS3, Academy chains, LEP schools, using schools as local hubs and prize draw incentives. It was noted that exam boards also have difficulty with contacting centres. AO compared the number of centres who had responded to the survey with OCR figures, and </w:t>
      </w:r>
      <w:hyperlink r:id="rId6">
        <w:r w:rsidDel="00000000" w:rsidR="00000000" w:rsidRPr="00000000">
          <w:rPr>
            <w:rFonts w:ascii="Calibri" w:cs="Calibri" w:eastAsia="Calibri" w:hAnsi="Calibri"/>
            <w:color w:val="1155cc"/>
            <w:sz w:val="24"/>
            <w:szCs w:val="24"/>
            <w:u w:val="single"/>
            <w:rtl w:val="0"/>
          </w:rPr>
          <w:t xml:space="preserve">shared this file</w:t>
        </w:r>
      </w:hyperlink>
      <w:r w:rsidDel="00000000" w:rsidR="00000000" w:rsidRPr="00000000">
        <w:rPr>
          <w:rFonts w:ascii="Calibri" w:cs="Calibri" w:eastAsia="Calibri" w:hAnsi="Calibri"/>
          <w:sz w:val="24"/>
          <w:szCs w:val="24"/>
          <w:rtl w:val="0"/>
        </w:rPr>
        <w:t xml:space="preserve">, which demonstrates</w:t>
      </w:r>
      <w:r w:rsidDel="00000000" w:rsidR="00000000" w:rsidRPr="00000000">
        <w:rPr>
          <w:rFonts w:ascii="Calibri" w:cs="Calibri" w:eastAsia="Calibri" w:hAnsi="Calibri"/>
          <w:color w:val="242424"/>
          <w:sz w:val="24"/>
          <w:szCs w:val="24"/>
          <w:highlight w:val="white"/>
          <w:rtl w:val="0"/>
        </w:rPr>
        <w:t xml:space="preserve"> that the survey responses contain a higher proportion of independent schools than OCR’s cohort.  However, this may be due to the fact that there are a number of schools entering one candidate in the three years; at GCSE especially these may not be taught at the school and are either private candidates or privately tutored.  If those centres entering only one candidate are removed, the figures are more representative of the OCR cohort. </w:t>
      </w:r>
      <w:r w:rsidDel="00000000" w:rsidR="00000000" w:rsidRPr="00000000">
        <w:rPr>
          <w:rFonts w:ascii="Calibri" w:cs="Calibri" w:eastAsia="Calibri" w:hAnsi="Calibri"/>
          <w:sz w:val="24"/>
          <w:szCs w:val="24"/>
          <w:highlight w:val="white"/>
          <w:rtl w:val="0"/>
        </w:rPr>
        <w:t xml:space="preserve">Different versions of the surveys could be prepared to go to centres who are not yet offering the qualifications: ‘what would make you want / enable you to offer this subject?’</w:t>
      </w:r>
      <w:r w:rsidDel="00000000" w:rsidR="00000000" w:rsidRPr="00000000">
        <w:rPr>
          <w:rtl w:val="0"/>
        </w:rPr>
      </w:r>
    </w:p>
    <w:p w:rsidR="00000000" w:rsidDel="00000000" w:rsidP="00000000" w:rsidRDefault="00000000" w:rsidRPr="00000000" w14:paraId="00000022">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GC to explore avenues to increase engagement with the review process.</w:t>
      </w:r>
    </w:p>
    <w:p w:rsidR="00000000" w:rsidDel="00000000" w:rsidP="00000000" w:rsidRDefault="00000000" w:rsidRPr="00000000" w14:paraId="00000023">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Exams update - Eduqas</w:t>
      </w:r>
    </w:p>
    <w:p w:rsidR="00000000" w:rsidDel="00000000" w:rsidP="00000000" w:rsidRDefault="00000000" w:rsidRPr="00000000" w14:paraId="00000024">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report supplied was noted. Julie explained that the Eduqas are beginning to take in house the development of some of the additional support materials that have historically been provided by CSCP. The exam feedback supplied by CATB has been passed onto the examining teams. It was queried where the rise in centres are coming from - whether they are new to Latin, or moving from OCR. AO commented that OCR has not noticed a drop in figures due to centres switching exam boards. </w:t>
      </w:r>
    </w:p>
    <w:p w:rsidR="00000000" w:rsidDel="00000000" w:rsidP="00000000" w:rsidRDefault="00000000" w:rsidRPr="00000000" w14:paraId="00000025">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Exams update - OCR</w:t>
      </w:r>
    </w:p>
    <w:p w:rsidR="00000000" w:rsidDel="00000000" w:rsidP="00000000" w:rsidRDefault="00000000" w:rsidRPr="00000000" w14:paraId="00000026">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 thanked CATB for their support so far in gathering feedback from across the specifications. The Subject Team Leads provided the following additional comments:</w:t>
      </w:r>
    </w:p>
    <w:p w:rsidR="00000000" w:rsidDel="00000000" w:rsidP="00000000" w:rsidRDefault="00000000" w:rsidRPr="00000000" w14:paraId="00000027">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Ancient History</w:t>
      </w:r>
      <w:r w:rsidDel="00000000" w:rsidR="00000000" w:rsidRPr="00000000">
        <w:rPr>
          <w:rFonts w:ascii="Calibri" w:cs="Calibri" w:eastAsia="Calibri" w:hAnsi="Calibri"/>
          <w:sz w:val="24"/>
          <w:szCs w:val="24"/>
          <w:rtl w:val="0"/>
        </w:rPr>
        <w:t xml:space="preserve"> - James queried the impact of York College removing AS, and whether this will impact A Level figures. CATB are meeting with OCR in the coming weeks to discuss the grading of the A Level. </w:t>
      </w:r>
    </w:p>
    <w:p w:rsidR="00000000" w:rsidDel="00000000" w:rsidP="00000000" w:rsidRDefault="00000000" w:rsidRPr="00000000" w14:paraId="00000028">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Languages </w:t>
      </w:r>
      <w:r w:rsidDel="00000000" w:rsidR="00000000" w:rsidRPr="00000000">
        <w:rPr>
          <w:rFonts w:ascii="Calibri" w:cs="Calibri" w:eastAsia="Calibri" w:hAnsi="Calibri"/>
          <w:sz w:val="24"/>
          <w:szCs w:val="24"/>
          <w:rtl w:val="0"/>
        </w:rPr>
        <w:t xml:space="preserve">- Chris raised concerns passed to him about the GCSE Latin language paper, which contained challenging grammar from the start of the passage, and questionable humour. At A Level, complaints have been raised that the verse unseen passage came from a set text for the Love &amp; Relationships Classical Civilisation module, which gave some candidates an advantage. Questions arose as to whether OCR could improve their final checks on exam papers to ensure this doesn’t happen again, with language exam setters given a list of set sources to avoid which are covered in other specifications. OCR &amp; Eduqas confirmed that there is limited opportunity for them to ensure there isn’t repetition of material across specifications. </w:t>
      </w:r>
    </w:p>
    <w:p w:rsidR="00000000" w:rsidDel="00000000" w:rsidP="00000000" w:rsidRDefault="00000000" w:rsidRPr="00000000" w14:paraId="00000029">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Classical Civilisation</w:t>
      </w:r>
      <w:r w:rsidDel="00000000" w:rsidR="00000000" w:rsidRPr="00000000">
        <w:rPr>
          <w:rFonts w:ascii="Calibri" w:cs="Calibri" w:eastAsia="Calibri" w:hAnsi="Calibri"/>
          <w:sz w:val="24"/>
          <w:szCs w:val="24"/>
          <w:rtl w:val="0"/>
        </w:rPr>
        <w:t xml:space="preserve"> - Rob suggested that the feedback on social media has felt calmer than in previous years, although at A Level, the use of set source material in the Greek Theatre paper has caused concern. At GCSE, some papers have been received well, others less so. At both key stages, could OCR provide greater clarity over set sources, and what elements of these are to be taught and assessed. </w:t>
      </w:r>
    </w:p>
    <w:p w:rsidR="00000000" w:rsidDel="00000000" w:rsidP="00000000" w:rsidRDefault="00000000" w:rsidRPr="00000000" w14:paraId="0000002A">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GCSE, it would also be useful to have greater clarity over the wording or types of questions, so that teachers can better prepare learners (particularly SEND). The consistency of wording is much clearer elsewhere (Eduqas, for example). It was agreed that having sentence/question stems, and clear guidance on how to respond to different types of questions would be well received. </w:t>
      </w:r>
    </w:p>
    <w:p w:rsidR="00000000" w:rsidDel="00000000" w:rsidP="00000000" w:rsidRDefault="00000000" w:rsidRPr="00000000" w14:paraId="0000002B">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 confirmed that research by OCR’s Research &amp; Technical Standards team into the comparability of outcomes for GCSE Classical Civilisation supports the feedback from the teaching community that grading for this specification is harsher than other subjects. As a result, they are now undertaking a comparative exercise with GCSE RS to gather further evidence, in order to approach Ofqual to adjust the grading standards. </w:t>
      </w:r>
    </w:p>
    <w:p w:rsidR="00000000" w:rsidDel="00000000" w:rsidP="00000000" w:rsidRDefault="00000000" w:rsidRPr="00000000" w14:paraId="0000002C">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CATB 2024-2025</w:t>
      </w:r>
    </w:p>
    <w:p w:rsidR="00000000" w:rsidDel="00000000" w:rsidP="00000000" w:rsidRDefault="00000000" w:rsidRPr="00000000" w14:paraId="0000002D">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a robust CPD programme is a key focus for CATB, and the ambition is to become a central focus for teachers seeking professional development. The initial response to the paper circulated in advance is that 50% of those that responded would prefer 1 large teacher focussed event next year, particularly given the circumstances surrounding CA Conference. It was also raised that alongside in-person events, the CA could develop CPD focussed resources as part of a membership package. Some CPD videos could be kept online behind a member-only paywall. With limited time left, Gráinne suggested that a working group be established to discuss this further and to finalise plans for academic year 2024-25. </w:t>
      </w:r>
    </w:p>
    <w:p w:rsidR="00000000" w:rsidDel="00000000" w:rsidP="00000000" w:rsidRDefault="00000000" w:rsidRPr="00000000" w14:paraId="0000002E">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GC to organise an online meeting for Board members interested in joining a working group.</w:t>
      </w:r>
    </w:p>
    <w:p w:rsidR="00000000" w:rsidDel="00000000" w:rsidP="00000000" w:rsidRDefault="00000000" w:rsidRPr="00000000" w14:paraId="0000002F">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AOB</w:t>
      </w:r>
    </w:p>
    <w:p w:rsidR="00000000" w:rsidDel="00000000" w:rsidP="00000000" w:rsidRDefault="00000000" w:rsidRPr="00000000" w14:paraId="00000030">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Katrina reported on the CA Conference in St Andrews in July 2025, and the recent series of revision podcasts for A Level Ancient History, which have been well received and shared widely. </w:t>
      </w:r>
    </w:p>
    <w:p w:rsidR="00000000" w:rsidDel="00000000" w:rsidP="00000000" w:rsidRDefault="00000000" w:rsidRPr="00000000" w14:paraId="00000031">
      <w:pPr>
        <w:spacing w:after="16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16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Close of meeting</w:t>
      </w:r>
      <w:r w:rsidDel="00000000" w:rsidR="00000000" w:rsidRPr="00000000">
        <w:rPr>
          <w:rFonts w:ascii="Calibri" w:cs="Calibri" w:eastAsia="Calibri" w:hAnsi="Calibri"/>
          <w:sz w:val="24"/>
          <w:szCs w:val="24"/>
          <w:rtl w:val="0"/>
        </w:rPr>
        <w:t xml:space="preserve">: 12:35pm</w:t>
      </w:r>
    </w:p>
    <w:p w:rsidR="00000000" w:rsidDel="00000000" w:rsidP="00000000" w:rsidRDefault="00000000" w:rsidRPr="00000000" w14:paraId="00000033">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Henry Cullen, CHAIR</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drawing>
        <wp:inline distB="114300" distT="114300" distL="114300" distR="114300">
          <wp:extent cx="814388" cy="79629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388" cy="796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file/d/17hRnkz3tHZM4rBrfAv0iLlXpGj2sqRYy/view?usp=sharing"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